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1B5" w:rsidRPr="00A065DF" w:rsidRDefault="007C41B5" w:rsidP="009266F4">
      <w:pPr>
        <w:rPr>
          <w:rFonts w:ascii="Utopia" w:hAnsi="Utopia"/>
          <w:color w:val="244061" w:themeColor="accent1" w:themeShade="80"/>
        </w:rPr>
      </w:pPr>
      <w:r>
        <w:rPr>
          <w:rFonts w:ascii="Utopia" w:hAnsi="Utopia"/>
          <w:color w:val="244061" w:themeColor="accent1" w:themeShade="80"/>
        </w:rPr>
        <w:t>Eine Preisvorlage ist eine Vorlage über 168 (7 * 24) Wochenstunden und den dazugehörigen Preis, den der PBAS Planning Assistant einsetzen soll, wenn die Produktion einer vorgegebenen Einheit geplant und erstellt wird. Eine Preisvorlage hat einen Markt und eine Richtung</w:t>
      </w:r>
      <w:r w:rsidR="00B80020">
        <w:rPr>
          <w:rFonts w:ascii="Utopia" w:hAnsi="Utopia"/>
          <w:color w:val="244061" w:themeColor="accent1" w:themeShade="80"/>
        </w:rPr>
        <w:t xml:space="preserve"> (Kauf oder Verkauf)</w:t>
      </w:r>
      <w:r>
        <w:rPr>
          <w:rFonts w:ascii="Utopia" w:hAnsi="Utopia"/>
          <w:color w:val="244061" w:themeColor="accent1" w:themeShade="80"/>
        </w:rPr>
        <w:t xml:space="preserve"> und kann mit Festpreis oder Beitragsdeckung erstellt werden.</w:t>
      </w:r>
    </w:p>
    <w:p w:rsidR="009266F4" w:rsidRPr="00A065DF" w:rsidRDefault="009266F4" w:rsidP="009266F4">
      <w:pPr>
        <w:rPr>
          <w:rFonts w:ascii="Utopia" w:hAnsi="Utopia"/>
          <w:color w:val="244061" w:themeColor="accent1" w:themeShade="80"/>
        </w:rPr>
      </w:pPr>
      <w:r>
        <w:rPr>
          <w:rFonts w:ascii="Utopia" w:hAnsi="Utopia"/>
          <w:color w:val="244061" w:themeColor="accent1" w:themeShade="80"/>
        </w:rPr>
        <w:t xml:space="preserve">Wie in Abb. 1 gezeigt, gelangt man über Einstellungen </w:t>
      </w:r>
      <w:r w:rsidRPr="00A065DF">
        <w:rPr>
          <w:rFonts w:ascii="Utopia" w:hAnsi="Utopia"/>
          <w:color w:val="244061" w:themeColor="accent1" w:themeShade="80"/>
        </w:rPr>
        <w:sym w:font="Wingdings" w:char="F0E0"/>
      </w:r>
      <w:r>
        <w:rPr>
          <w:rFonts w:ascii="Utopia" w:hAnsi="Utopia"/>
          <w:color w:val="244061" w:themeColor="accent1" w:themeShade="80"/>
        </w:rPr>
        <w:t xml:space="preserve"> Preis</w:t>
      </w:r>
      <w:bookmarkStart w:id="0" w:name="_GoBack"/>
      <w:bookmarkEnd w:id="0"/>
      <w:r>
        <w:rPr>
          <w:rFonts w:ascii="Utopia" w:hAnsi="Utopia"/>
          <w:color w:val="244061" w:themeColor="accent1" w:themeShade="80"/>
        </w:rPr>
        <w:t>vorlagen zu den Preisvorlagen.</w:t>
      </w:r>
    </w:p>
    <w:p w:rsidR="00283C2E" w:rsidRPr="00A065DF" w:rsidRDefault="009266F4" w:rsidP="00283C2E">
      <w:pPr>
        <w:keepNext/>
        <w:rPr>
          <w:color w:val="244061" w:themeColor="accent1" w:themeShade="80"/>
        </w:rPr>
      </w:pPr>
      <w:r>
        <w:rPr>
          <w:rFonts w:ascii="Utopia" w:hAnsi="Utopia"/>
          <w:noProof/>
          <w:color w:val="244061" w:themeColor="accent1" w:themeShade="80"/>
          <w:lang w:val="da-DK" w:eastAsia="da-DK" w:bidi="ar-SA"/>
        </w:rPr>
        <w:drawing>
          <wp:inline distT="0" distB="0" distL="0" distR="0">
            <wp:extent cx="6494398" cy="1409700"/>
            <wp:effectExtent l="0" t="0" r="1905"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94398" cy="1409700"/>
                    </a:xfrm>
                    <a:prstGeom prst="rect">
                      <a:avLst/>
                    </a:prstGeom>
                    <a:noFill/>
                    <a:ln>
                      <a:noFill/>
                    </a:ln>
                  </pic:spPr>
                </pic:pic>
              </a:graphicData>
            </a:graphic>
          </wp:inline>
        </w:drawing>
      </w:r>
    </w:p>
    <w:p w:rsidR="009266F4" w:rsidRPr="00A065DF" w:rsidRDefault="00283C2E" w:rsidP="00283C2E">
      <w:pPr>
        <w:pStyle w:val="Caption"/>
        <w:jc w:val="center"/>
        <w:rPr>
          <w:rFonts w:ascii="Utopia" w:hAnsi="Utopia"/>
          <w:color w:val="244061" w:themeColor="accent1" w:themeShade="80"/>
        </w:rPr>
      </w:pPr>
      <w:r>
        <w:rPr>
          <w:color w:val="244061" w:themeColor="accent1" w:themeShade="80"/>
        </w:rPr>
        <w:t xml:space="preserve">Abb. </w:t>
      </w:r>
      <w:r w:rsidR="00897D23" w:rsidRPr="00A065DF">
        <w:rPr>
          <w:color w:val="244061" w:themeColor="accent1" w:themeShade="80"/>
        </w:rPr>
        <w:fldChar w:fldCharType="begin"/>
      </w:r>
      <w:r w:rsidR="00A065DF" w:rsidRPr="00A065DF">
        <w:rPr>
          <w:color w:val="244061" w:themeColor="accent1" w:themeShade="80"/>
        </w:rPr>
        <w:instrText xml:space="preserve"> SEQ Figur \* ARABIC </w:instrText>
      </w:r>
      <w:r w:rsidR="00897D23" w:rsidRPr="00A065DF">
        <w:rPr>
          <w:color w:val="244061" w:themeColor="accent1" w:themeShade="80"/>
        </w:rPr>
        <w:fldChar w:fldCharType="separate"/>
      </w:r>
      <w:r w:rsidR="003E51F9" w:rsidRPr="00A065DF">
        <w:rPr>
          <w:noProof/>
          <w:color w:val="244061" w:themeColor="accent1" w:themeShade="80"/>
        </w:rPr>
        <w:t>1</w:t>
      </w:r>
      <w:r w:rsidR="00897D23" w:rsidRPr="00A065DF">
        <w:rPr>
          <w:noProof/>
          <w:color w:val="244061" w:themeColor="accent1" w:themeShade="80"/>
        </w:rPr>
        <w:fldChar w:fldCharType="end"/>
      </w:r>
    </w:p>
    <w:p w:rsidR="00283C2E" w:rsidRPr="00A065DF" w:rsidRDefault="00436402" w:rsidP="009266F4">
      <w:pPr>
        <w:rPr>
          <w:rFonts w:ascii="Utopia" w:hAnsi="Utopia"/>
          <w:color w:val="244061" w:themeColor="accent1" w:themeShade="80"/>
        </w:rPr>
      </w:pPr>
      <w:r>
        <w:rPr>
          <w:rFonts w:ascii="Utopia" w:hAnsi="Utopia"/>
          <w:color w:val="244061" w:themeColor="accent1" w:themeShade="80"/>
        </w:rPr>
        <w:t>Das Hauptfenster für die Preisvorlagen wird geöffnet (Abb. 2).</w:t>
      </w:r>
    </w:p>
    <w:p w:rsidR="003E51F9" w:rsidRPr="00A065DF" w:rsidRDefault="003E51F9" w:rsidP="003E51F9">
      <w:pPr>
        <w:keepNext/>
        <w:rPr>
          <w:color w:val="244061" w:themeColor="accent1" w:themeShade="80"/>
        </w:rPr>
      </w:pPr>
      <w:r>
        <w:rPr>
          <w:rFonts w:ascii="Utopia" w:hAnsi="Utopia"/>
          <w:noProof/>
          <w:color w:val="244061" w:themeColor="accent1" w:themeShade="80"/>
          <w:lang w:val="da-DK" w:eastAsia="da-DK" w:bidi="ar-SA"/>
        </w:rPr>
        <w:drawing>
          <wp:inline distT="0" distB="0" distL="0" distR="0">
            <wp:extent cx="6568440" cy="4587240"/>
            <wp:effectExtent l="0" t="0" r="3810" b="381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68440" cy="4587240"/>
                    </a:xfrm>
                    <a:prstGeom prst="rect">
                      <a:avLst/>
                    </a:prstGeom>
                    <a:noFill/>
                    <a:ln>
                      <a:noFill/>
                    </a:ln>
                  </pic:spPr>
                </pic:pic>
              </a:graphicData>
            </a:graphic>
          </wp:inline>
        </w:drawing>
      </w:r>
    </w:p>
    <w:p w:rsidR="00436402" w:rsidRPr="00A065DF" w:rsidRDefault="003E51F9" w:rsidP="003E51F9">
      <w:pPr>
        <w:pStyle w:val="Caption"/>
        <w:jc w:val="center"/>
        <w:rPr>
          <w:rFonts w:ascii="Utopia" w:hAnsi="Utopia"/>
          <w:color w:val="244061" w:themeColor="accent1" w:themeShade="80"/>
        </w:rPr>
      </w:pPr>
      <w:r>
        <w:rPr>
          <w:color w:val="244061" w:themeColor="accent1" w:themeShade="80"/>
        </w:rPr>
        <w:t xml:space="preserve">Abb. </w:t>
      </w:r>
      <w:r w:rsidR="00897D23" w:rsidRPr="00A065DF">
        <w:rPr>
          <w:color w:val="244061" w:themeColor="accent1" w:themeShade="80"/>
        </w:rPr>
        <w:fldChar w:fldCharType="begin"/>
      </w:r>
      <w:r w:rsidR="00A065DF" w:rsidRPr="00A065DF">
        <w:rPr>
          <w:color w:val="244061" w:themeColor="accent1" w:themeShade="80"/>
        </w:rPr>
        <w:instrText xml:space="preserve"> SEQ Figur \* ARABIC </w:instrText>
      </w:r>
      <w:r w:rsidR="00897D23" w:rsidRPr="00A065DF">
        <w:rPr>
          <w:color w:val="244061" w:themeColor="accent1" w:themeShade="80"/>
        </w:rPr>
        <w:fldChar w:fldCharType="separate"/>
      </w:r>
      <w:r w:rsidRPr="00A065DF">
        <w:rPr>
          <w:noProof/>
          <w:color w:val="244061" w:themeColor="accent1" w:themeShade="80"/>
        </w:rPr>
        <w:t>2</w:t>
      </w:r>
      <w:r w:rsidR="00897D23" w:rsidRPr="00A065DF">
        <w:rPr>
          <w:noProof/>
          <w:color w:val="244061" w:themeColor="accent1" w:themeShade="80"/>
        </w:rPr>
        <w:fldChar w:fldCharType="end"/>
      </w:r>
    </w:p>
    <w:p w:rsidR="00283C2E" w:rsidRPr="00A065DF" w:rsidRDefault="007C41B5" w:rsidP="007605B5">
      <w:pPr>
        <w:pStyle w:val="Heading2"/>
        <w:rPr>
          <w:color w:val="244061" w:themeColor="accent1" w:themeShade="80"/>
        </w:rPr>
      </w:pPr>
      <w:r>
        <w:rPr>
          <w:color w:val="244061" w:themeColor="accent1" w:themeShade="80"/>
        </w:rPr>
        <w:t>Erstellung einer Preisvorlage</w:t>
      </w:r>
    </w:p>
    <w:p w:rsidR="007C41B5" w:rsidRPr="00A065DF" w:rsidRDefault="007C41B5" w:rsidP="009266F4">
      <w:pPr>
        <w:rPr>
          <w:rFonts w:ascii="Utopia" w:hAnsi="Utopia"/>
          <w:color w:val="244061" w:themeColor="accent1" w:themeShade="80"/>
        </w:rPr>
      </w:pPr>
      <w:r>
        <w:rPr>
          <w:rFonts w:ascii="Utopia" w:hAnsi="Utopia"/>
          <w:color w:val="244061" w:themeColor="accent1" w:themeShade="80"/>
        </w:rPr>
        <w:t>Wenn man eine Preisvorlage erstellt, müssen zuerst die gewünschte Einheit, der gewünschte Markt und die gewünschte Richtung ausgewählt werden. Anschließend wird auf „Preisvorlage erstellen“ gedrückt, wonach ein Vorschlag erscheint (siehe Abb. 3).</w:t>
      </w:r>
    </w:p>
    <w:p w:rsidR="003E51F9" w:rsidRPr="00A065DF" w:rsidRDefault="003E51F9" w:rsidP="003E51F9">
      <w:pPr>
        <w:keepNext/>
        <w:rPr>
          <w:color w:val="244061" w:themeColor="accent1" w:themeShade="80"/>
        </w:rPr>
      </w:pPr>
      <w:r>
        <w:rPr>
          <w:rFonts w:ascii="Utopia" w:hAnsi="Utopia"/>
          <w:noProof/>
          <w:color w:val="244061" w:themeColor="accent1" w:themeShade="80"/>
          <w:lang w:val="da-DK" w:eastAsia="da-DK" w:bidi="ar-SA"/>
        </w:rPr>
        <w:drawing>
          <wp:inline distT="0" distB="0" distL="0" distR="0">
            <wp:extent cx="6568440" cy="4594860"/>
            <wp:effectExtent l="0" t="0" r="3810" b="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68440" cy="4594860"/>
                    </a:xfrm>
                    <a:prstGeom prst="rect">
                      <a:avLst/>
                    </a:prstGeom>
                    <a:noFill/>
                    <a:ln>
                      <a:noFill/>
                    </a:ln>
                  </pic:spPr>
                </pic:pic>
              </a:graphicData>
            </a:graphic>
          </wp:inline>
        </w:drawing>
      </w:r>
    </w:p>
    <w:p w:rsidR="003E51F9" w:rsidRPr="00A065DF" w:rsidRDefault="003E51F9" w:rsidP="003E51F9">
      <w:pPr>
        <w:pStyle w:val="Caption"/>
        <w:jc w:val="center"/>
        <w:rPr>
          <w:rFonts w:ascii="Utopia" w:hAnsi="Utopia"/>
          <w:color w:val="244061" w:themeColor="accent1" w:themeShade="80"/>
        </w:rPr>
      </w:pPr>
      <w:r>
        <w:rPr>
          <w:color w:val="244061" w:themeColor="accent1" w:themeShade="80"/>
        </w:rPr>
        <w:t xml:space="preserve">Abb. </w:t>
      </w:r>
      <w:r w:rsidR="00897D23" w:rsidRPr="00A065DF">
        <w:rPr>
          <w:color w:val="244061" w:themeColor="accent1" w:themeShade="80"/>
        </w:rPr>
        <w:fldChar w:fldCharType="begin"/>
      </w:r>
      <w:r w:rsidR="00A065DF" w:rsidRPr="00A065DF">
        <w:rPr>
          <w:color w:val="244061" w:themeColor="accent1" w:themeShade="80"/>
        </w:rPr>
        <w:instrText xml:space="preserve"> SEQ Figur \* ARABIC </w:instrText>
      </w:r>
      <w:r w:rsidR="00897D23" w:rsidRPr="00A065DF">
        <w:rPr>
          <w:color w:val="244061" w:themeColor="accent1" w:themeShade="80"/>
        </w:rPr>
        <w:fldChar w:fldCharType="separate"/>
      </w:r>
      <w:r w:rsidRPr="00A065DF">
        <w:rPr>
          <w:noProof/>
          <w:color w:val="244061" w:themeColor="accent1" w:themeShade="80"/>
        </w:rPr>
        <w:t>3</w:t>
      </w:r>
      <w:r w:rsidR="00897D23" w:rsidRPr="00A065DF">
        <w:rPr>
          <w:noProof/>
          <w:color w:val="244061" w:themeColor="accent1" w:themeShade="80"/>
        </w:rPr>
        <w:fldChar w:fldCharType="end"/>
      </w:r>
    </w:p>
    <w:p w:rsidR="007C41B5" w:rsidRPr="00A065DF" w:rsidRDefault="007C41B5" w:rsidP="007605B5">
      <w:pPr>
        <w:pStyle w:val="Heading2"/>
        <w:rPr>
          <w:color w:val="244061" w:themeColor="accent1" w:themeShade="80"/>
        </w:rPr>
      </w:pPr>
      <w:r>
        <w:rPr>
          <w:color w:val="244061" w:themeColor="accent1" w:themeShade="80"/>
        </w:rPr>
        <w:t>Markierung</w:t>
      </w:r>
    </w:p>
    <w:p w:rsidR="007C41B5" w:rsidRPr="00A065DF" w:rsidRDefault="003E51F9" w:rsidP="009266F4">
      <w:pPr>
        <w:rPr>
          <w:rFonts w:ascii="Utopia" w:hAnsi="Utopia"/>
          <w:color w:val="244061" w:themeColor="accent1" w:themeShade="80"/>
        </w:rPr>
      </w:pPr>
      <w:r>
        <w:rPr>
          <w:rFonts w:ascii="Utopia" w:hAnsi="Utopia"/>
          <w:color w:val="244061" w:themeColor="accent1" w:themeShade="80"/>
        </w:rPr>
        <w:t>Wenn man mehrere Zellen gleichzeitig korrigieren möchte, kann man mehrere Zellen markieren, indem die erste Zelle angeklickt und die linke Maustaste gedrückt gehalten wird, während man die Maus über die zu ändernden Zellen zieht. Mit dem Mauszeiger in der letzten Zelle enden und den Preis in diesem Feld ändern. Hiernach wird der Preis in allen markierten Feldern aktualisiert.</w:t>
      </w:r>
    </w:p>
    <w:p w:rsidR="003E51F9" w:rsidRPr="00A065DF" w:rsidRDefault="003E51F9" w:rsidP="009266F4">
      <w:pPr>
        <w:rPr>
          <w:rFonts w:ascii="Utopia" w:hAnsi="Utopia"/>
          <w:color w:val="244061" w:themeColor="accent1" w:themeShade="80"/>
        </w:rPr>
      </w:pPr>
    </w:p>
    <w:p w:rsidR="007C41B5" w:rsidRPr="00A065DF" w:rsidRDefault="007605B5" w:rsidP="007605B5">
      <w:pPr>
        <w:pStyle w:val="Heading2"/>
        <w:rPr>
          <w:color w:val="244061" w:themeColor="accent1" w:themeShade="80"/>
        </w:rPr>
      </w:pPr>
      <w:r>
        <w:rPr>
          <w:color w:val="244061" w:themeColor="accent1" w:themeShade="80"/>
        </w:rPr>
        <w:t>Deckungsbeitrag</w:t>
      </w:r>
    </w:p>
    <w:p w:rsidR="007C41B5" w:rsidRPr="00A065DF" w:rsidRDefault="007605B5" w:rsidP="009266F4">
      <w:pPr>
        <w:rPr>
          <w:rFonts w:ascii="Utopia" w:hAnsi="Utopia"/>
          <w:color w:val="244061" w:themeColor="accent1" w:themeShade="80"/>
        </w:rPr>
      </w:pPr>
      <w:r>
        <w:rPr>
          <w:rFonts w:ascii="Utopia" w:hAnsi="Utopia"/>
          <w:color w:val="244061" w:themeColor="accent1" w:themeShade="80"/>
        </w:rPr>
        <w:t xml:space="preserve">Preisvorlagen können als Festpreis erstellt werden, aber auch als Deckungsbeitrag. Wenn eine Preisvorlage als Deckungsbeitrag erstellt wird, ist der Betrag in der Preisvorlage der Betrag, der durch den Betrieb erzielt werden soll. D. h., wenn der Grenzpreis 350 DKK beträgt und der Deckungsbeitrag 50 DKK, wird das Gebot mit 400 DKK eingegeben. </w:t>
      </w:r>
    </w:p>
    <w:p w:rsidR="007605B5" w:rsidRPr="00A065DF" w:rsidRDefault="007605B5" w:rsidP="009266F4">
      <w:pPr>
        <w:rPr>
          <w:rFonts w:ascii="Utopia" w:hAnsi="Utopia"/>
          <w:color w:val="244061" w:themeColor="accent1" w:themeShade="80"/>
        </w:rPr>
      </w:pPr>
      <w:r>
        <w:rPr>
          <w:rFonts w:ascii="Utopia" w:hAnsi="Utopia"/>
          <w:color w:val="244061" w:themeColor="accent1" w:themeShade="80"/>
        </w:rPr>
        <w:t>ACHTUNG: Beachten Sie bitte, dass der Deckungsbeitrag stets positiv sein muss, auch bei Verbrauchs</w:t>
      </w:r>
      <w:r w:rsidR="00A320FC">
        <w:rPr>
          <w:rFonts w:ascii="Utopia" w:hAnsi="Utopia"/>
          <w:color w:val="244061" w:themeColor="accent1" w:themeShade="80"/>
        </w:rPr>
        <w:t>einheiten.</w:t>
      </w:r>
    </w:p>
    <w:p w:rsidR="007C41B5" w:rsidRPr="00A065DF" w:rsidRDefault="007C41B5" w:rsidP="009266F4">
      <w:pPr>
        <w:rPr>
          <w:rFonts w:ascii="Utopia" w:hAnsi="Utopia"/>
          <w:color w:val="244061" w:themeColor="accent1" w:themeShade="80"/>
        </w:rPr>
      </w:pPr>
    </w:p>
    <w:p w:rsidR="007C41B5" w:rsidRPr="00A065DF" w:rsidRDefault="007C41B5" w:rsidP="007605B5">
      <w:pPr>
        <w:pStyle w:val="Heading2"/>
        <w:rPr>
          <w:color w:val="244061" w:themeColor="accent1" w:themeShade="80"/>
        </w:rPr>
      </w:pPr>
      <w:r>
        <w:rPr>
          <w:color w:val="244061" w:themeColor="accent1" w:themeShade="80"/>
        </w:rPr>
        <w:t>Löschen einer Preisvorlage</w:t>
      </w:r>
    </w:p>
    <w:p w:rsidR="007605B5" w:rsidRPr="00A065DF" w:rsidRDefault="007605B5" w:rsidP="009266F4">
      <w:pPr>
        <w:rPr>
          <w:rFonts w:ascii="Utopia" w:hAnsi="Utopia"/>
          <w:color w:val="244061" w:themeColor="accent1" w:themeShade="80"/>
        </w:rPr>
      </w:pPr>
      <w:r>
        <w:rPr>
          <w:rFonts w:ascii="Utopia" w:hAnsi="Utopia"/>
          <w:color w:val="244061" w:themeColor="accent1" w:themeShade="80"/>
        </w:rPr>
        <w:t xml:space="preserve">Solange die Preisvorlage nicht gespeichert wurde (d. h. die Felder sind rosa), kann man jederzeit durch Anklicken der Taste „Zurücksetzen“ abbrechen. </w:t>
      </w:r>
    </w:p>
    <w:p w:rsidR="007605B5" w:rsidRPr="00A065DF" w:rsidRDefault="007605B5" w:rsidP="009266F4">
      <w:pPr>
        <w:rPr>
          <w:rFonts w:ascii="Utopia" w:hAnsi="Utopia"/>
          <w:color w:val="244061" w:themeColor="accent1" w:themeShade="80"/>
        </w:rPr>
      </w:pPr>
      <w:r>
        <w:rPr>
          <w:rFonts w:ascii="Utopia" w:hAnsi="Utopia"/>
          <w:color w:val="244061" w:themeColor="accent1" w:themeShade="80"/>
        </w:rPr>
        <w:t xml:space="preserve">NEAS Energy empfiehlt nicht, eine Preisvorlage nach dem Speichern zu löschen. Soll sie dennoch entfernt werden, senden Sie bitte eine E-Mail an </w:t>
      </w:r>
      <w:hyperlink r:id="rId8">
        <w:r>
          <w:rPr>
            <w:rStyle w:val="Hyperlink"/>
            <w:rFonts w:ascii="Utopia" w:hAnsi="Utopia"/>
            <w:color w:val="244061" w:themeColor="accent1" w:themeShade="80"/>
          </w:rPr>
          <w:t>Abo@NEASEnergy.com</w:t>
        </w:r>
      </w:hyperlink>
      <w:r>
        <w:rPr>
          <w:rFonts w:ascii="Utopia" w:hAnsi="Utopia"/>
          <w:color w:val="244061" w:themeColor="accent1" w:themeShade="80"/>
        </w:rPr>
        <w:t>.</w:t>
      </w:r>
      <w:r w:rsidR="00120566">
        <w:rPr>
          <w:rFonts w:ascii="Utopia" w:hAnsi="Utopia"/>
          <w:color w:val="244061" w:themeColor="accent1" w:themeShade="80"/>
        </w:rPr>
        <w:t xml:space="preserve"> </w:t>
      </w:r>
    </w:p>
    <w:p w:rsidR="007605B5" w:rsidRPr="00A065DF" w:rsidRDefault="007605B5" w:rsidP="009266F4">
      <w:pPr>
        <w:rPr>
          <w:rFonts w:ascii="Utopia" w:hAnsi="Utopia"/>
          <w:color w:val="244061" w:themeColor="accent1" w:themeShade="80"/>
        </w:rPr>
      </w:pPr>
    </w:p>
    <w:sectPr w:rsidR="007605B5" w:rsidRPr="00A065DF" w:rsidSect="003E51F9">
      <w:pgSz w:w="11907" w:h="31355"/>
      <w:pgMar w:top="425" w:right="1134" w:bottom="142"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topia">
    <w:altName w:val="Times New Roman"/>
    <w:charset w:val="00"/>
    <w:family w:val="auto"/>
    <w:pitch w:val="variable"/>
    <w:sig w:usb0="A00000AF" w:usb1="40000048" w:usb2="00000000" w:usb3="00000000" w:csb0="0000011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compat>
    <w:compatSetting w:name="compatibilityMode" w:uri="http://schemas.microsoft.com/office/word" w:val="12"/>
  </w:compat>
  <w:rsids>
    <w:rsidRoot w:val="009266F4"/>
    <w:rsid w:val="00063ADF"/>
    <w:rsid w:val="00120566"/>
    <w:rsid w:val="001C0685"/>
    <w:rsid w:val="00283C2E"/>
    <w:rsid w:val="003E51F9"/>
    <w:rsid w:val="00436402"/>
    <w:rsid w:val="007605B5"/>
    <w:rsid w:val="007B55F2"/>
    <w:rsid w:val="007C41B5"/>
    <w:rsid w:val="007F54CB"/>
    <w:rsid w:val="00897D23"/>
    <w:rsid w:val="009266F4"/>
    <w:rsid w:val="00A065DF"/>
    <w:rsid w:val="00A320FC"/>
    <w:rsid w:val="00B8002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105ABE-2DCB-4EEB-8A2F-3B6BA612A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D23"/>
  </w:style>
  <w:style w:type="paragraph" w:styleId="Heading2">
    <w:name w:val="heading 2"/>
    <w:basedOn w:val="Normal"/>
    <w:next w:val="Normal"/>
    <w:link w:val="Heading2Char"/>
    <w:uiPriority w:val="9"/>
    <w:unhideWhenUsed/>
    <w:qFormat/>
    <w:rsid w:val="007605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266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6F4"/>
    <w:rPr>
      <w:rFonts w:ascii="Tahoma" w:hAnsi="Tahoma" w:cs="Tahoma"/>
      <w:sz w:val="16"/>
      <w:szCs w:val="16"/>
    </w:rPr>
  </w:style>
  <w:style w:type="paragraph" w:styleId="Caption">
    <w:name w:val="caption"/>
    <w:basedOn w:val="Normal"/>
    <w:next w:val="Normal"/>
    <w:uiPriority w:val="35"/>
    <w:unhideWhenUsed/>
    <w:qFormat/>
    <w:rsid w:val="00283C2E"/>
    <w:pPr>
      <w:spacing w:line="240" w:lineRule="auto"/>
    </w:pPr>
    <w:rPr>
      <w:b/>
      <w:bCs/>
      <w:color w:val="4F81BD" w:themeColor="accent1"/>
      <w:sz w:val="18"/>
      <w:szCs w:val="18"/>
    </w:rPr>
  </w:style>
  <w:style w:type="character" w:styleId="Hyperlink">
    <w:name w:val="Hyperlink"/>
    <w:basedOn w:val="DefaultParagraphFont"/>
    <w:uiPriority w:val="99"/>
    <w:unhideWhenUsed/>
    <w:rsid w:val="007605B5"/>
    <w:rPr>
      <w:color w:val="0000FF" w:themeColor="hyperlink"/>
      <w:u w:val="single"/>
    </w:rPr>
  </w:style>
  <w:style w:type="character" w:customStyle="1" w:styleId="Heading2Char">
    <w:name w:val="Heading 2 Char"/>
    <w:basedOn w:val="DefaultParagraphFont"/>
    <w:link w:val="Heading2"/>
    <w:uiPriority w:val="9"/>
    <w:rsid w:val="007605B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o@neasenergy.com"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4B3D6-9795-4C6A-8DF9-B52BC0A4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1834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10</cp:revision>
  <dcterms:created xsi:type="dcterms:W3CDTF">2013-11-19T11:54:00Z</dcterms:created>
  <dcterms:modified xsi:type="dcterms:W3CDTF">2015-10-12T10:28:00Z</dcterms:modified>
</cp:coreProperties>
</file>