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EFD" w:rsidRPr="00A4584E" w:rsidRDefault="009514F9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Wenn das Kraftwerk eine Wärmequelle</w:t>
      </w:r>
      <w:r w:rsidR="00DD7377">
        <w:rPr>
          <w:rFonts w:ascii="Utopia" w:hAnsi="Utopia"/>
          <w:color w:val="244061" w:themeColor="accent1" w:themeShade="80"/>
        </w:rPr>
        <w:t xml:space="preserve"> außer dem BHKW</w:t>
      </w:r>
      <w:r>
        <w:rPr>
          <w:rFonts w:ascii="Utopia" w:hAnsi="Utopia"/>
          <w:color w:val="244061" w:themeColor="accent1" w:themeShade="80"/>
        </w:rPr>
        <w:t xml:space="preserve"> hat, die visuell im PBAS Planning Assistant dargestellt werden soll, kann man </w:t>
      </w:r>
      <w:r w:rsidR="00DD7377">
        <w:rPr>
          <w:rFonts w:ascii="Utopia" w:hAnsi="Utopia"/>
          <w:color w:val="244061" w:themeColor="accent1" w:themeShade="80"/>
        </w:rPr>
        <w:t>solche</w:t>
      </w:r>
      <w:r>
        <w:rPr>
          <w:rFonts w:ascii="Utopia" w:hAnsi="Utopia"/>
          <w:color w:val="244061" w:themeColor="accent1" w:themeShade="80"/>
        </w:rPr>
        <w:t xml:space="preserve"> hinzufügen. Beispiele für externe Wärmequellen können Unternehmen, die überschüssige Wärme liefern oder Hackschnitzelkessel sein. Durch diese Angabe wird eine aussagekräftigere Speichertankhochrechnung erzielt.</w:t>
      </w:r>
    </w:p>
    <w:p w:rsidR="00385EFD" w:rsidRPr="00A4584E" w:rsidRDefault="00385EFD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Wenn eine externe Wärmequelle erstellt werden soll</w:t>
      </w:r>
      <w:r w:rsidR="0084227F">
        <w:rPr>
          <w:rFonts w:ascii="Utopia" w:hAnsi="Utopia"/>
          <w:color w:val="244061" w:themeColor="accent1" w:themeShade="80"/>
        </w:rPr>
        <w:t>, wenden Sie sich bitte an den</w:t>
      </w:r>
      <w:r>
        <w:rPr>
          <w:rFonts w:ascii="Utopia" w:hAnsi="Utopia"/>
          <w:color w:val="244061" w:themeColor="accent1" w:themeShade="80"/>
        </w:rPr>
        <w:t xml:space="preserve"> Wachdienst</w:t>
      </w:r>
      <w:r w:rsidR="0084227F">
        <w:rPr>
          <w:rFonts w:ascii="Utopia" w:hAnsi="Utopia"/>
          <w:color w:val="244061" w:themeColor="accent1" w:themeShade="80"/>
        </w:rPr>
        <w:t xml:space="preserve"> von NEAS</w:t>
      </w:r>
      <w:r>
        <w:rPr>
          <w:rFonts w:ascii="Utopia" w:hAnsi="Utopia"/>
          <w:color w:val="244061" w:themeColor="accent1" w:themeShade="80"/>
        </w:rPr>
        <w:t>.</w:t>
      </w:r>
    </w:p>
    <w:p w:rsidR="00385EFD" w:rsidRPr="00A4584E" w:rsidRDefault="00385EFD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Externe Wärmequellen befinden sich als </w:t>
      </w:r>
      <w:r w:rsidR="00924798" w:rsidRPr="00924798">
        <w:rPr>
          <w:rFonts w:ascii="Utopia" w:hAnsi="Utopia"/>
          <w:color w:val="244061" w:themeColor="accent1" w:themeShade="80"/>
        </w:rPr>
        <w:t>Ü</w:t>
      </w:r>
      <w:r w:rsidR="00924798">
        <w:rPr>
          <w:rFonts w:ascii="Utopia" w:hAnsi="Utopia"/>
          <w:color w:val="244061" w:themeColor="accent1" w:themeShade="80"/>
        </w:rPr>
        <w:t>be</w:t>
      </w:r>
      <w:bookmarkStart w:id="0" w:name="_GoBack"/>
      <w:bookmarkEnd w:id="0"/>
      <w:r w:rsidR="00924798">
        <w:rPr>
          <w:rFonts w:ascii="Utopia" w:hAnsi="Utopia"/>
          <w:color w:val="244061" w:themeColor="accent1" w:themeShade="80"/>
        </w:rPr>
        <w:t>rsicht</w:t>
      </w:r>
      <w:r>
        <w:rPr>
          <w:rFonts w:ascii="Utopia" w:hAnsi="Utopia"/>
          <w:color w:val="244061" w:themeColor="accent1" w:themeShade="80"/>
        </w:rPr>
        <w:t xml:space="preserve"> neben der Motorplanung (siehe Abb. 1).</w:t>
      </w:r>
    </w:p>
    <w:p w:rsidR="00385EFD" w:rsidRPr="00A4584E" w:rsidRDefault="00385EFD" w:rsidP="00385EFD">
      <w:pPr>
        <w:keepNext/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2924175" cy="707390"/>
            <wp:effectExtent l="0" t="0" r="9525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EFD" w:rsidRPr="00A4584E" w:rsidRDefault="00385EFD" w:rsidP="00385EFD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E76B54" w:rsidRPr="00A4584E">
        <w:rPr>
          <w:color w:val="244061" w:themeColor="accent1" w:themeShade="80"/>
        </w:rPr>
        <w:fldChar w:fldCharType="begin"/>
      </w:r>
      <w:r w:rsidR="00942FD1" w:rsidRPr="00A4584E">
        <w:rPr>
          <w:color w:val="244061" w:themeColor="accent1" w:themeShade="80"/>
        </w:rPr>
        <w:instrText xml:space="preserve"> SEQ Figur \* ARABIC </w:instrText>
      </w:r>
      <w:r w:rsidR="00E76B54" w:rsidRPr="00A4584E">
        <w:rPr>
          <w:color w:val="244061" w:themeColor="accent1" w:themeShade="80"/>
        </w:rPr>
        <w:fldChar w:fldCharType="separate"/>
      </w:r>
      <w:r w:rsidR="000D0FFD" w:rsidRPr="00A4584E">
        <w:rPr>
          <w:noProof/>
          <w:color w:val="244061" w:themeColor="accent1" w:themeShade="80"/>
        </w:rPr>
        <w:t>1</w:t>
      </w:r>
      <w:r w:rsidR="00E76B54" w:rsidRPr="00A4584E">
        <w:rPr>
          <w:noProof/>
          <w:color w:val="244061" w:themeColor="accent1" w:themeShade="80"/>
        </w:rPr>
        <w:fldChar w:fldCharType="end"/>
      </w:r>
    </w:p>
    <w:p w:rsidR="00385EFD" w:rsidRPr="00A4584E" w:rsidRDefault="00385EFD" w:rsidP="00417691">
      <w:pPr>
        <w:pStyle w:val="Heading2"/>
        <w:rPr>
          <w:color w:val="244061" w:themeColor="accent1" w:themeShade="80"/>
        </w:rPr>
      </w:pPr>
      <w:r>
        <w:rPr>
          <w:color w:val="244061" w:themeColor="accent1" w:themeShade="80"/>
        </w:rPr>
        <w:t>Angabe der Wärmeproduktion</w:t>
      </w:r>
    </w:p>
    <w:p w:rsidR="00385EFD" w:rsidRPr="00A4584E" w:rsidRDefault="00385EFD" w:rsidP="00385EFD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Die Angabe der Wärmeproduktion erfolgt durch Ziehen des Wärmeblocks in die Planung. Wenn die Wärmeproduktion plat</w:t>
      </w:r>
      <w:r w:rsidR="0084227F">
        <w:rPr>
          <w:rFonts w:ascii="Utopia" w:hAnsi="Utopia"/>
          <w:color w:val="244061" w:themeColor="accent1" w:themeShade="80"/>
        </w:rPr>
        <w:t>ziert wurde, erscheint ein Fenster</w:t>
      </w:r>
      <w:r>
        <w:rPr>
          <w:rFonts w:ascii="Utopia" w:hAnsi="Utopia"/>
          <w:color w:val="244061" w:themeColor="accent1" w:themeShade="80"/>
        </w:rPr>
        <w:t xml:space="preserve"> zur Bestätigung der Wärmemenge, mit der das Gebot erstellt werden s</w:t>
      </w:r>
      <w:r w:rsidR="0084227F">
        <w:rPr>
          <w:rFonts w:ascii="Utopia" w:hAnsi="Utopia"/>
          <w:color w:val="244061" w:themeColor="accent1" w:themeShade="80"/>
        </w:rPr>
        <w:t>oll (siehe Abb. 2). Im Fenster wird</w:t>
      </w:r>
      <w:r>
        <w:rPr>
          <w:rFonts w:ascii="Utopia" w:hAnsi="Utopia"/>
          <w:color w:val="244061" w:themeColor="accent1" w:themeShade="80"/>
        </w:rPr>
        <w:t xml:space="preserve"> die eingegebene max. Kapazität der Einheit vor</w:t>
      </w:r>
      <w:r w:rsidR="0084227F">
        <w:rPr>
          <w:rFonts w:ascii="Utopia" w:hAnsi="Utopia"/>
          <w:color w:val="244061" w:themeColor="accent1" w:themeShade="80"/>
        </w:rPr>
        <w:t>geschlagen</w:t>
      </w:r>
      <w:r>
        <w:rPr>
          <w:rFonts w:ascii="Utopia" w:hAnsi="Utopia"/>
          <w:color w:val="244061" w:themeColor="accent1" w:themeShade="80"/>
        </w:rPr>
        <w:t xml:space="preserve">. Es kann jedoch ein höherer Wert eingegeben werden, da die Wärmeproduktion nicht </w:t>
      </w:r>
      <w:r w:rsidR="00536822">
        <w:rPr>
          <w:rFonts w:ascii="Utopia" w:hAnsi="Utopia"/>
          <w:color w:val="244061" w:themeColor="accent1" w:themeShade="80"/>
        </w:rPr>
        <w:t>den gleichen Planungskriterien unterliegt wie</w:t>
      </w:r>
      <w:r>
        <w:rPr>
          <w:rFonts w:ascii="Utopia" w:hAnsi="Utopia"/>
          <w:color w:val="244061" w:themeColor="accent1" w:themeShade="80"/>
        </w:rPr>
        <w:t xml:space="preserve"> die no</w:t>
      </w:r>
      <w:r w:rsidR="00536822">
        <w:rPr>
          <w:rFonts w:ascii="Utopia" w:hAnsi="Utopia"/>
          <w:color w:val="244061" w:themeColor="accent1" w:themeShade="80"/>
        </w:rPr>
        <w:t>rmale Stromproduktion.</w:t>
      </w:r>
    </w:p>
    <w:p w:rsidR="000D0FFD" w:rsidRPr="00A4584E" w:rsidRDefault="00385EFD" w:rsidP="000D0FFD">
      <w:pPr>
        <w:keepNext/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2295525" cy="1228725"/>
            <wp:effectExtent l="0" t="0" r="9525" b="9525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EFD" w:rsidRPr="00A4584E" w:rsidRDefault="000D0FFD" w:rsidP="000D0FFD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E76B54" w:rsidRPr="00A4584E">
        <w:rPr>
          <w:color w:val="244061" w:themeColor="accent1" w:themeShade="80"/>
        </w:rPr>
        <w:fldChar w:fldCharType="begin"/>
      </w:r>
      <w:r w:rsidR="00942FD1" w:rsidRPr="00A4584E">
        <w:rPr>
          <w:color w:val="244061" w:themeColor="accent1" w:themeShade="80"/>
        </w:rPr>
        <w:instrText xml:space="preserve"> SEQ Figur \* ARABIC </w:instrText>
      </w:r>
      <w:r w:rsidR="00E76B54" w:rsidRPr="00A4584E">
        <w:rPr>
          <w:color w:val="244061" w:themeColor="accent1" w:themeShade="80"/>
        </w:rPr>
        <w:fldChar w:fldCharType="separate"/>
      </w:r>
      <w:r w:rsidRPr="00A4584E">
        <w:rPr>
          <w:noProof/>
          <w:color w:val="244061" w:themeColor="accent1" w:themeShade="80"/>
        </w:rPr>
        <w:t>2</w:t>
      </w:r>
      <w:r w:rsidR="00E76B54" w:rsidRPr="00A4584E">
        <w:rPr>
          <w:noProof/>
          <w:color w:val="244061" w:themeColor="accent1" w:themeShade="80"/>
        </w:rPr>
        <w:fldChar w:fldCharType="end"/>
      </w:r>
    </w:p>
    <w:p w:rsidR="00586C1E" w:rsidRPr="00A4584E" w:rsidRDefault="00586C1E" w:rsidP="00586C1E">
      <w:pPr>
        <w:rPr>
          <w:color w:val="244061" w:themeColor="accent1" w:themeShade="80"/>
        </w:rPr>
      </w:pPr>
      <w:r>
        <w:rPr>
          <w:color w:val="244061" w:themeColor="accent1" w:themeShade="80"/>
        </w:rPr>
        <w:t>Wenn die Produktion eingegeben wurde, sieht die Planung in etwa so aus:</w:t>
      </w:r>
      <w:r w:rsidR="002D17F3">
        <w:rPr>
          <w:color w:val="244061" w:themeColor="accent1" w:themeShade="80"/>
        </w:rPr>
        <w:t xml:space="preserve"> </w:t>
      </w:r>
    </w:p>
    <w:p w:rsidR="00586C1E" w:rsidRPr="00A4584E" w:rsidRDefault="00033CA6" w:rsidP="00586C1E">
      <w:pPr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6141720" cy="569595"/>
            <wp:effectExtent l="0" t="0" r="0" b="1905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A6" w:rsidRPr="00A4584E" w:rsidRDefault="00586C1E" w:rsidP="00586C1E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Anschließend wird der Plan durch Drücken auf „Plan speichern“ gespeichert.</w:t>
      </w:r>
    </w:p>
    <w:p w:rsidR="00033CA6" w:rsidRPr="00A4584E" w:rsidRDefault="00033CA6" w:rsidP="00033CA6">
      <w:pPr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1043940" cy="422910"/>
            <wp:effectExtent l="0" t="0" r="3810" b="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A6" w:rsidRPr="00A4584E" w:rsidRDefault="00033CA6" w:rsidP="00033CA6">
      <w:pPr>
        <w:jc w:val="center"/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Die Produktion steht hiernach fest, wodurch das Speichern des Plans angezeigt wird.</w:t>
      </w:r>
    </w:p>
    <w:p w:rsidR="00033CA6" w:rsidRPr="00A4584E" w:rsidRDefault="00033CA6" w:rsidP="00033CA6">
      <w:pPr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6124575" cy="551815"/>
            <wp:effectExtent l="0" t="0" r="9525" b="635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3CA6" w:rsidRPr="00A4584E" w:rsidSect="009514F9">
      <w:pgSz w:w="11907" w:h="31678"/>
      <w:pgMar w:top="426" w:right="113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9514F9"/>
    <w:rsid w:val="00033CA6"/>
    <w:rsid w:val="00063ADF"/>
    <w:rsid w:val="000D0FFD"/>
    <w:rsid w:val="002D17F3"/>
    <w:rsid w:val="00385EFD"/>
    <w:rsid w:val="00417691"/>
    <w:rsid w:val="005314AB"/>
    <w:rsid w:val="00536822"/>
    <w:rsid w:val="00586C1E"/>
    <w:rsid w:val="007B55F2"/>
    <w:rsid w:val="0084227F"/>
    <w:rsid w:val="00924798"/>
    <w:rsid w:val="00942FD1"/>
    <w:rsid w:val="009514F9"/>
    <w:rsid w:val="00A4584E"/>
    <w:rsid w:val="00DD7377"/>
    <w:rsid w:val="00E76B54"/>
    <w:rsid w:val="00EC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B77EA-32DB-403F-B741-7ED1AE7CC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B5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76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F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385EF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176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Daniil Plotnikov</cp:lastModifiedBy>
  <cp:revision>16</cp:revision>
  <dcterms:created xsi:type="dcterms:W3CDTF">2013-11-20T10:15:00Z</dcterms:created>
  <dcterms:modified xsi:type="dcterms:W3CDTF">2015-07-08T12:12:00Z</dcterms:modified>
</cp:coreProperties>
</file>