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AE" w:rsidRDefault="002B46AE" w:rsidP="002B46AE">
      <w:pPr>
        <w:rPr>
          <w:rFonts w:ascii="Utopia" w:hAnsi="Utopia"/>
        </w:rPr>
      </w:pPr>
    </w:p>
    <w:p w:rsidR="002B46AE" w:rsidRPr="003A7E5D" w:rsidRDefault="00DB612D" w:rsidP="002B46AE">
      <w:pPr>
        <w:rPr>
          <w:rFonts w:ascii="Utopia" w:hAnsi="Utopia"/>
        </w:rPr>
      </w:pPr>
      <w:r>
        <w:rPr>
          <w:rFonts w:ascii="Utopia" w:hAnsi="Utopia"/>
        </w:rPr>
        <w:t>Bei großen Anlagen haben Sie</w:t>
      </w:r>
      <w:r w:rsidR="002B46AE">
        <w:rPr>
          <w:rFonts w:ascii="Utopia" w:hAnsi="Utopia"/>
        </w:rPr>
        <w:t xml:space="preserve"> die Möglichkeit (</w:t>
      </w:r>
      <w:r>
        <w:rPr>
          <w:rFonts w:ascii="Utopia" w:hAnsi="Utopia"/>
        </w:rPr>
        <w:t xml:space="preserve">bei </w:t>
      </w:r>
      <w:r w:rsidR="002B46AE">
        <w:rPr>
          <w:rFonts w:ascii="Utopia" w:hAnsi="Utopia"/>
        </w:rPr>
        <w:t xml:space="preserve">Bedarf), verknüpfte Blockgebote auszunutzen. </w:t>
      </w:r>
      <w:r w:rsidR="002B46AE">
        <w:rPr>
          <w:rFonts w:ascii="Utopia" w:hAnsi="Utopia"/>
          <w:b/>
        </w:rPr>
        <w:t>Es können bis zu 3 Gebote verknüpft werden, die jedoch nur seriell, nicht parallel, verknüpft werden können.</w:t>
      </w:r>
      <w:r w:rsidR="002B46AE">
        <w:rPr>
          <w:rFonts w:ascii="Utopia" w:hAnsi="Utopia"/>
        </w:rPr>
        <w:t xml:space="preserve"> </w:t>
      </w:r>
      <w:r w:rsidR="00377162">
        <w:rPr>
          <w:rFonts w:ascii="Utopia" w:hAnsi="Utopia"/>
        </w:rPr>
        <w:t xml:space="preserve"> </w:t>
      </w:r>
    </w:p>
    <w:p w:rsidR="002B46AE" w:rsidRPr="003A7E5D" w:rsidRDefault="002B46AE" w:rsidP="002B46AE">
      <w:pPr>
        <w:rPr>
          <w:rFonts w:ascii="Utopia" w:hAnsi="Utopia"/>
        </w:rPr>
      </w:pPr>
    </w:p>
    <w:p w:rsidR="002B46AE" w:rsidRPr="003A7E5D" w:rsidRDefault="002B46AE" w:rsidP="002B46AE">
      <w:pPr>
        <w:jc w:val="center"/>
        <w:rPr>
          <w:rFonts w:ascii="Utopia" w:hAnsi="Utopia"/>
        </w:rPr>
      </w:pPr>
      <w:r>
        <w:rPr>
          <w:rFonts w:ascii="Utopia" w:hAnsi="Utopia"/>
          <w:noProof/>
          <w:lang w:val="da-DK" w:eastAsia="da-DK" w:bidi="ar-SA"/>
        </w:rPr>
        <w:drawing>
          <wp:inline distT="0" distB="0" distL="0" distR="0">
            <wp:extent cx="6590343" cy="2342347"/>
            <wp:effectExtent l="0" t="0" r="1270" b="127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391" cy="2351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6AE" w:rsidRPr="003A7E5D" w:rsidRDefault="002B46AE" w:rsidP="002B46AE">
      <w:pPr>
        <w:rPr>
          <w:rFonts w:ascii="Utopia" w:hAnsi="Utopia"/>
        </w:rPr>
      </w:pPr>
      <w:r>
        <w:rPr>
          <w:rFonts w:ascii="Utopia" w:hAnsi="Utopia"/>
        </w:rPr>
        <w:t xml:space="preserve">Die Verknüpfung ermöglicht eine weitere Verteilung der Startkosten oder die Übernahme der Startkosten während attraktiver Stunden. </w:t>
      </w:r>
    </w:p>
    <w:p w:rsidR="002B46AE" w:rsidRPr="003A7E5D" w:rsidRDefault="002B46AE" w:rsidP="002B46AE">
      <w:pPr>
        <w:jc w:val="center"/>
        <w:rPr>
          <w:rFonts w:ascii="Utopia" w:hAnsi="Utopia"/>
        </w:rPr>
      </w:pPr>
      <w:r>
        <w:rPr>
          <w:rFonts w:ascii="Utopia" w:hAnsi="Utopia"/>
          <w:noProof/>
          <w:lang w:val="da-DK" w:eastAsia="da-DK" w:bidi="ar-SA"/>
        </w:rPr>
        <w:drawing>
          <wp:inline distT="0" distB="0" distL="0" distR="0">
            <wp:extent cx="3452650" cy="1889185"/>
            <wp:effectExtent l="0" t="0" r="0" b="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8200" cy="189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6AE" w:rsidRDefault="002B46AE" w:rsidP="002B46AE">
      <w:pPr>
        <w:rPr>
          <w:rFonts w:ascii="Utopia" w:hAnsi="Utopia"/>
        </w:rPr>
      </w:pPr>
      <w:r>
        <w:rPr>
          <w:rFonts w:ascii="Utopia" w:hAnsi="Utopia"/>
        </w:rPr>
        <w:t xml:space="preserve">In diesen Fällen wird das Blockgebot früh am Tag mit dem Blockgebot spät am Tag verknüpft, wodurch die Chance </w:t>
      </w:r>
      <w:r w:rsidR="00DB612D">
        <w:rPr>
          <w:rFonts w:ascii="Utopia" w:hAnsi="Utopia"/>
        </w:rPr>
        <w:t>aktiviert zu sein</w:t>
      </w:r>
      <w:bookmarkStart w:id="0" w:name="_GoBack"/>
      <w:bookmarkEnd w:id="0"/>
      <w:r>
        <w:rPr>
          <w:rFonts w:ascii="Utopia" w:hAnsi="Utopia"/>
        </w:rPr>
        <w:t xml:space="preserve"> größer ist, weil die Startkosten auf die günstigen Preise spät am Tag entfallen.</w:t>
      </w:r>
    </w:p>
    <w:p w:rsidR="008C61F3" w:rsidRDefault="008C61F3" w:rsidP="002B46AE">
      <w:pPr>
        <w:rPr>
          <w:rFonts w:ascii="Utopia" w:hAnsi="Utopia"/>
        </w:rPr>
      </w:pPr>
      <w:r>
        <w:rPr>
          <w:rFonts w:ascii="Utopia" w:hAnsi="Utopia"/>
        </w:rPr>
        <w:t xml:space="preserve">Um Blockgebote zu verknüpfen, muss nach Erstellung des Plans zu „Verknüpfte Blockgebotanzeige“ gewechselt werden. Wenn hierher gewechselt wird, werden andere Gebotsarten verborgen, sodass man keine falsche Verknüpfung vornimmt. Sie finden das </w:t>
      </w:r>
      <w:r w:rsidR="002B19FA">
        <w:rPr>
          <w:rFonts w:ascii="Utopia" w:hAnsi="Utopia"/>
        </w:rPr>
        <w:t>Fenster</w:t>
      </w:r>
      <w:r>
        <w:rPr>
          <w:rFonts w:ascii="Utopia" w:hAnsi="Utopia"/>
        </w:rPr>
        <w:t xml:space="preserve"> auf der rechten Seite über den Blocks:</w:t>
      </w:r>
    </w:p>
    <w:p w:rsidR="008C61F3" w:rsidRPr="00E809B1" w:rsidRDefault="008C61F3" w:rsidP="00D86DED">
      <w:pPr>
        <w:jc w:val="center"/>
        <w:rPr>
          <w:rFonts w:ascii="Utopia" w:hAnsi="Utopia"/>
        </w:rPr>
      </w:pPr>
      <w:r>
        <w:rPr>
          <w:rFonts w:ascii="Utopia" w:hAnsi="Utopia"/>
          <w:noProof/>
          <w:lang w:val="da-DK" w:eastAsia="da-DK" w:bidi="ar-SA"/>
        </w:rPr>
        <w:drawing>
          <wp:inline distT="0" distB="0" distL="0" distR="0">
            <wp:extent cx="2895600" cy="2209800"/>
            <wp:effectExtent l="0" t="0" r="0" b="0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2D3" w:rsidRDefault="00DB612D"/>
    <w:sectPr w:rsidR="008F42D3" w:rsidSect="008C61F3">
      <w:pgSz w:w="11907" w:h="31678"/>
      <w:pgMar w:top="0" w:right="0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topia">
    <w:altName w:val="Times New Roman"/>
    <w:panose1 w:val="02000503080000020004"/>
    <w:charset w:val="00"/>
    <w:family w:val="auto"/>
    <w:pitch w:val="variable"/>
    <w:sig w:usb0="A00000AF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6A5DF6"/>
    <w:multiLevelType w:val="multilevel"/>
    <w:tmpl w:val="E5BCE22C"/>
    <w:lvl w:ilvl="0">
      <w:start w:val="1"/>
      <w:numFmt w:val="decimal"/>
      <w:pStyle w:val="Heading1"/>
      <w:lvlText w:val="%1."/>
      <w:lvlJc w:val="left"/>
      <w:pPr>
        <w:ind w:left="261" w:hanging="26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25" w:hanging="425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</w:compat>
  <w:rsids>
    <w:rsidRoot w:val="007D7D54"/>
    <w:rsid w:val="00063ADF"/>
    <w:rsid w:val="002B19FA"/>
    <w:rsid w:val="002B46AE"/>
    <w:rsid w:val="00377162"/>
    <w:rsid w:val="00381A38"/>
    <w:rsid w:val="004331C8"/>
    <w:rsid w:val="007B55F2"/>
    <w:rsid w:val="007D7D54"/>
    <w:rsid w:val="008C61F3"/>
    <w:rsid w:val="00C070F6"/>
    <w:rsid w:val="00D86DED"/>
    <w:rsid w:val="00DB6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C1656A-635D-433D-A400-CED47E49C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de-DE" w:bidi="de-DE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6AE"/>
  </w:style>
  <w:style w:type="paragraph" w:styleId="Heading1">
    <w:name w:val="heading 1"/>
    <w:next w:val="Normal"/>
    <w:link w:val="Heading1Char"/>
    <w:autoRedefine/>
    <w:uiPriority w:val="9"/>
    <w:qFormat/>
    <w:rsid w:val="002B46AE"/>
    <w:pPr>
      <w:keepNext/>
      <w:keepLines/>
      <w:numPr>
        <w:numId w:val="1"/>
      </w:numPr>
      <w:spacing w:before="360" w:after="120"/>
      <w:outlineLvl w:val="0"/>
    </w:pPr>
    <w:rPr>
      <w:rFonts w:ascii="Utopia" w:eastAsiaTheme="majorEastAsia" w:hAnsi="Utopia" w:cs="Arial"/>
      <w:bCs/>
      <w:spacing w:val="2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2B46AE"/>
    <w:pPr>
      <w:numPr>
        <w:ilvl w:val="1"/>
      </w:numPr>
      <w:tabs>
        <w:tab w:val="left" w:pos="567"/>
      </w:tabs>
      <w:spacing w:before="240" w:line="240" w:lineRule="auto"/>
      <w:ind w:left="0" w:firstLine="0"/>
      <w:outlineLvl w:val="1"/>
    </w:pPr>
    <w:rPr>
      <w:bCs w:val="0"/>
      <w:sz w:val="2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B46AE"/>
    <w:pPr>
      <w:numPr>
        <w:ilvl w:val="2"/>
      </w:numPr>
      <w:outlineLvl w:val="2"/>
    </w:pPr>
    <w:rPr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46AE"/>
    <w:rPr>
      <w:rFonts w:ascii="Utopia" w:eastAsiaTheme="majorEastAsia" w:hAnsi="Utopia" w:cs="Arial"/>
      <w:bCs/>
      <w:spacing w:val="2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B46AE"/>
    <w:rPr>
      <w:rFonts w:ascii="Utopia" w:eastAsiaTheme="majorEastAsia" w:hAnsi="Utopia" w:cs="Arial"/>
      <w:spacing w:val="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46AE"/>
    <w:rPr>
      <w:rFonts w:ascii="Utopia" w:eastAsiaTheme="majorEastAsia" w:hAnsi="Utopia" w:cs="Arial"/>
      <w:bCs/>
      <w:spacing w:val="2"/>
      <w:sz w:val="20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46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Daniil Plotnikov</cp:lastModifiedBy>
  <cp:revision>8</cp:revision>
  <dcterms:created xsi:type="dcterms:W3CDTF">2014-01-08T09:43:00Z</dcterms:created>
  <dcterms:modified xsi:type="dcterms:W3CDTF">2015-07-08T12:15:00Z</dcterms:modified>
</cp:coreProperties>
</file>